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F7" w:rsidRPr="00CF5BF7" w:rsidRDefault="00CF5BF7" w:rsidP="00CF5BF7">
      <w:pPr>
        <w:spacing w:before="300" w:after="225" w:line="240" w:lineRule="auto"/>
        <w:jc w:val="center"/>
        <w:outlineLvl w:val="2"/>
        <w:rPr>
          <w:rFonts w:ascii="borisblackbloxxregular" w:eastAsia="Times New Roman" w:hAnsi="borisblackbloxxregular" w:cs="Helvetica"/>
          <w:color w:val="F94B30"/>
          <w:sz w:val="36"/>
          <w:szCs w:val="36"/>
          <w:lang w:eastAsia="en-GB"/>
        </w:rPr>
      </w:pPr>
      <w:bookmarkStart w:id="0" w:name="_GoBack"/>
      <w:bookmarkEnd w:id="0"/>
      <w:r w:rsidRPr="00CF5BF7">
        <w:rPr>
          <w:rFonts w:ascii="borisblackbloxxregular" w:eastAsia="Times New Roman" w:hAnsi="borisblackbloxxregular" w:cs="Helvetica"/>
          <w:color w:val="F94B30"/>
          <w:sz w:val="36"/>
          <w:szCs w:val="36"/>
          <w:lang w:eastAsia="en-GB"/>
        </w:rPr>
        <w:t>Nominate: what you need to know</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The nomination phase is open until 30 November 2015.</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 xml:space="preserve">We’re looking for cases that fit our definition of grand corruption: </w:t>
      </w:r>
      <w:r w:rsidRPr="00CF5BF7">
        <w:rPr>
          <w:rFonts w:ascii="Cambria" w:eastAsia="Times New Roman" w:hAnsi="Cambria" w:cs="Helvetica"/>
          <w:i/>
          <w:iCs/>
          <w:sz w:val="24"/>
          <w:szCs w:val="24"/>
          <w:lang w:eastAsia="en-GB"/>
        </w:rPr>
        <w:t>“The abuse of high-level power that benefits the few at the expense of the many and causes serious and widespread harm to individuals and society. It often goes unpunished.”</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Nominations should cover some or all of these themes: anonymous companies, money laundering, luxury goods, judicial systemic weaknesses, denial of entry and cross-border illicit financial flows.</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The case(s) you nominate should already be in the public domain and well reported in the media. Please add links of articles to enrich your nomination.</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Entries should not exceed 400 words and can be submitted in the following languages: Arabic, English, French, Portuguese, Russian, and Spanish.</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Anyone, anywhere in the world can get involved. Concerned citizens, investigative journalists, public officials, businesspeople or civil society organisations are all welcome to nominate one or several case(s). You can nominate a case anonymously so no one will ever know it came from you – not even us!</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Bear in mind we’re not looking for new cases of corruption that haven’t been covered in the media before, neither are we a whistleblowing channel or platform to be used to air personal grievances.</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 xml:space="preserve">Each nomination will be </w:t>
      </w:r>
      <w:r>
        <w:rPr>
          <w:rFonts w:ascii="Cambria" w:eastAsia="Times New Roman" w:hAnsi="Cambria" w:cs="Helvetica"/>
          <w:sz w:val="24"/>
          <w:szCs w:val="24"/>
          <w:lang w:eastAsia="en-GB"/>
        </w:rPr>
        <w:t>discussed</w:t>
      </w:r>
      <w:r w:rsidRPr="00CF5BF7">
        <w:rPr>
          <w:rFonts w:ascii="Cambria" w:eastAsia="Times New Roman" w:hAnsi="Cambria" w:cs="Helvetica"/>
          <w:sz w:val="24"/>
          <w:szCs w:val="24"/>
          <w:lang w:eastAsia="en-GB"/>
        </w:rPr>
        <w:t xml:space="preserve"> by our team of anti-corruption experts, who will do the necessary fact and libel checks, and ensure the entry is relevant to the grand corruption theme. This will help us decide whether to publish the case or not</w:t>
      </w:r>
      <w:r>
        <w:rPr>
          <w:rFonts w:ascii="Cambria" w:eastAsia="Times New Roman" w:hAnsi="Cambria" w:cs="Helvetica"/>
          <w:sz w:val="24"/>
          <w:szCs w:val="24"/>
          <w:lang w:eastAsia="en-GB"/>
        </w:rPr>
        <w:t>.</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To keep our style consistent, your nomination will have to be re-worded before it’s published online, so the case may read a little differently to how it was sent in. All cases will be published on this website in English.</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On 9 December 2015 the shortlist will be published on this website for voting by the public.</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Individuals or groups who nominate the same case several times won’t be guaranteed of more visibility. Repeat entries will be collated into a single submission.</w:t>
      </w:r>
    </w:p>
    <w:p w:rsidR="00CF5BF7" w:rsidRPr="00CF5BF7" w:rsidRDefault="00CF5BF7" w:rsidP="00CF5BF7">
      <w:pPr>
        <w:numPr>
          <w:ilvl w:val="0"/>
          <w:numId w:val="3"/>
        </w:numPr>
        <w:spacing w:before="100" w:beforeAutospacing="1" w:after="100" w:afterAutospacing="1" w:line="240" w:lineRule="auto"/>
        <w:ind w:left="495"/>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 xml:space="preserve">If you’d rather not nominate a case, but still want to join in, head on over to our </w:t>
      </w:r>
      <w:hyperlink r:id="rId7" w:history="1">
        <w:r w:rsidRPr="00CF5BF7">
          <w:rPr>
            <w:rFonts w:ascii="Cambria" w:eastAsia="Times New Roman" w:hAnsi="Cambria" w:cs="Helvetica"/>
            <w:sz w:val="24"/>
            <w:szCs w:val="24"/>
            <w:u w:val="single"/>
            <w:lang w:eastAsia="en-GB"/>
          </w:rPr>
          <w:t>discussion room</w:t>
        </w:r>
      </w:hyperlink>
      <w:r w:rsidRPr="00CF5BF7">
        <w:rPr>
          <w:rFonts w:ascii="Cambria" w:eastAsia="Times New Roman" w:hAnsi="Cambria" w:cs="Helvetica"/>
          <w:sz w:val="24"/>
          <w:szCs w:val="24"/>
          <w:lang w:eastAsia="en-GB"/>
        </w:rPr>
        <w:t xml:space="preserve"> where we will gladly share your comments and views with our online communities. To join our discussions, you can choose to remain anonymous so your personal safety will not be compromised in any way.</w:t>
      </w:r>
    </w:p>
    <w:p w:rsidR="00CF5BF7" w:rsidRPr="00CF5BF7" w:rsidRDefault="00CF5BF7" w:rsidP="00CF5BF7">
      <w:pPr>
        <w:spacing w:before="300" w:after="225" w:line="240" w:lineRule="auto"/>
        <w:jc w:val="center"/>
        <w:outlineLvl w:val="2"/>
        <w:rPr>
          <w:rFonts w:ascii="borisblackbloxxregular" w:eastAsia="Times New Roman" w:hAnsi="borisblackbloxxregular" w:cs="Helvetica"/>
          <w:color w:val="F94B30"/>
          <w:sz w:val="36"/>
          <w:szCs w:val="36"/>
          <w:lang w:eastAsia="en-GB"/>
        </w:rPr>
      </w:pPr>
      <w:r w:rsidRPr="00CF5BF7">
        <w:rPr>
          <w:rFonts w:ascii="borisblackbloxxregular" w:eastAsia="Times New Roman" w:hAnsi="borisblackbloxxregular" w:cs="Helvetica"/>
          <w:color w:val="F94B30"/>
          <w:sz w:val="36"/>
          <w:szCs w:val="36"/>
          <w:lang w:eastAsia="en-GB"/>
        </w:rPr>
        <w:t>How we’re keeping you safe</w:t>
      </w:r>
    </w:p>
    <w:p w:rsidR="00CF5BF7" w:rsidRPr="00CF5BF7" w:rsidRDefault="00CF5BF7" w:rsidP="00CF5BF7">
      <w:pPr>
        <w:spacing w:after="225" w:line="240" w:lineRule="auto"/>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 xml:space="preserve">While we’ve done all we can to keep this site as secure as possible and protect you the user, it’s important to keep the following information in mind when you enter your nomination. </w:t>
      </w:r>
    </w:p>
    <w:p w:rsidR="00CF5BF7" w:rsidRPr="00CF5BF7" w:rsidRDefault="00CF5BF7" w:rsidP="00CF5BF7">
      <w:pPr>
        <w:numPr>
          <w:ilvl w:val="0"/>
          <w:numId w:val="4"/>
        </w:numPr>
        <w:spacing w:before="100" w:beforeAutospacing="1" w:after="100" w:afterAutospacing="1" w:line="240" w:lineRule="auto"/>
        <w:ind w:left="495"/>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Although it’s possible that this site and your nomination could be tracked by your government or others – including your IP address – we’ve designed our system to be as secure as possible.</w:t>
      </w:r>
    </w:p>
    <w:p w:rsidR="00CF5BF7" w:rsidRPr="00CF5BF7" w:rsidRDefault="00CF5BF7" w:rsidP="00CF5BF7">
      <w:pPr>
        <w:numPr>
          <w:ilvl w:val="0"/>
          <w:numId w:val="4"/>
        </w:numPr>
        <w:spacing w:before="100" w:beforeAutospacing="1" w:after="100" w:afterAutospacing="1" w:line="240" w:lineRule="auto"/>
        <w:ind w:left="495"/>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All nominations are received as encrypted messages</w:t>
      </w:r>
    </w:p>
    <w:p w:rsidR="00CF5BF7" w:rsidRPr="00CF5BF7" w:rsidRDefault="00CF5BF7" w:rsidP="00CF5BF7">
      <w:pPr>
        <w:numPr>
          <w:ilvl w:val="0"/>
          <w:numId w:val="4"/>
        </w:numPr>
        <w:spacing w:before="100" w:beforeAutospacing="1" w:after="100" w:afterAutospacing="1" w:line="240" w:lineRule="auto"/>
        <w:ind w:left="495"/>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lastRenderedPageBreak/>
        <w:t>As soon as a nomination is made, we take the entry offline. Nominations will not be stored in any online database or attached to any user account or names. However, we can’t promise complete security of all data as anything online can be subject to surveillance and security vulnerabilities.</w:t>
      </w:r>
    </w:p>
    <w:p w:rsidR="00CF5BF7" w:rsidRPr="00CF5BF7" w:rsidRDefault="00CF5BF7" w:rsidP="00CF5BF7">
      <w:pPr>
        <w:numPr>
          <w:ilvl w:val="0"/>
          <w:numId w:val="4"/>
        </w:numPr>
        <w:spacing w:before="100" w:beforeAutospacing="1" w:after="100" w:afterAutospacing="1" w:line="240" w:lineRule="auto"/>
        <w:ind w:left="495"/>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When it comes to sharing your personal information – which is not a prerequisite of this site – bear in mind we only will collect and retain the details you choose to share with us. This information will be stored securely and never be made public.</w:t>
      </w:r>
    </w:p>
    <w:p w:rsidR="00CF5BF7" w:rsidRPr="00CF5BF7" w:rsidRDefault="00CF5BF7" w:rsidP="00CF5BF7">
      <w:pPr>
        <w:numPr>
          <w:ilvl w:val="0"/>
          <w:numId w:val="4"/>
        </w:numPr>
        <w:spacing w:before="100" w:beforeAutospacing="1" w:after="100" w:afterAutospacing="1" w:line="240" w:lineRule="auto"/>
        <w:ind w:left="495"/>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The only data we’ll collect from this site will be anonymous – such as the number of visits to a page and the browsers used to access them, which will help us improve the site functionality. This kind of data cannot be used to identify you personally.</w:t>
      </w:r>
    </w:p>
    <w:p w:rsidR="00CF5BF7" w:rsidRPr="00CF5BF7" w:rsidRDefault="00CF5BF7" w:rsidP="00CF5BF7">
      <w:pPr>
        <w:spacing w:after="225" w:line="240" w:lineRule="auto"/>
        <w:jc w:val="both"/>
        <w:rPr>
          <w:rFonts w:ascii="Cambria" w:eastAsia="Times New Roman" w:hAnsi="Cambria" w:cs="Helvetica"/>
          <w:sz w:val="24"/>
          <w:szCs w:val="24"/>
          <w:lang w:eastAsia="en-GB"/>
        </w:rPr>
      </w:pPr>
      <w:r w:rsidRPr="00CF5BF7">
        <w:rPr>
          <w:rFonts w:ascii="Cambria" w:eastAsia="Times New Roman" w:hAnsi="Cambria" w:cs="Helvetica"/>
          <w:sz w:val="24"/>
          <w:szCs w:val="24"/>
          <w:lang w:eastAsia="en-GB"/>
        </w:rPr>
        <w:t>Ensure you’re comfortable with this information before you nominate!</w:t>
      </w:r>
    </w:p>
    <w:p w:rsidR="0051237F" w:rsidRPr="00CF5BF7" w:rsidRDefault="0051237F" w:rsidP="00CF5BF7">
      <w:pPr>
        <w:jc w:val="both"/>
        <w:rPr>
          <w:rFonts w:ascii="Cambria" w:hAnsi="Cambria"/>
          <w:sz w:val="24"/>
          <w:szCs w:val="24"/>
        </w:rPr>
      </w:pPr>
    </w:p>
    <w:sectPr w:rsidR="0051237F" w:rsidRPr="00CF5B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2E" w:rsidRDefault="0044092E" w:rsidP="00CF5BF7">
      <w:pPr>
        <w:spacing w:after="0" w:line="240" w:lineRule="auto"/>
      </w:pPr>
      <w:r>
        <w:separator/>
      </w:r>
    </w:p>
  </w:endnote>
  <w:endnote w:type="continuationSeparator" w:id="0">
    <w:p w:rsidR="0044092E" w:rsidRDefault="0044092E" w:rsidP="00CF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risblackbloxxregular">
    <w:altName w:val="Times New Roman"/>
    <w:charset w:val="00"/>
    <w:family w:val="auto"/>
    <w:pitch w:val="default"/>
  </w:font>
  <w:font w:name="HelveticaNeueW02-75Bold">
    <w:altName w:val="Times New Roman"/>
    <w:charset w:val="00"/>
    <w:family w:val="auto"/>
    <w:pitch w:val="default"/>
  </w:font>
  <w:font w:name="HelveticaNeueW02-55Roma">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9376"/>
      <w:docPartObj>
        <w:docPartGallery w:val="Page Numbers (Bottom of Page)"/>
        <w:docPartUnique/>
      </w:docPartObj>
    </w:sdtPr>
    <w:sdtEndPr>
      <w:rPr>
        <w:noProof/>
      </w:rPr>
    </w:sdtEndPr>
    <w:sdtContent>
      <w:p w:rsidR="00CF5BF7" w:rsidRDefault="00CF5BF7">
        <w:pPr>
          <w:pStyle w:val="Footer"/>
          <w:jc w:val="right"/>
        </w:pPr>
        <w:r>
          <w:fldChar w:fldCharType="begin"/>
        </w:r>
        <w:r>
          <w:instrText xml:space="preserve"> PAGE   \* MERGEFORMAT </w:instrText>
        </w:r>
        <w:r>
          <w:fldChar w:fldCharType="separate"/>
        </w:r>
        <w:r w:rsidR="008A106D">
          <w:rPr>
            <w:noProof/>
          </w:rPr>
          <w:t>1</w:t>
        </w:r>
        <w:r>
          <w:rPr>
            <w:noProof/>
          </w:rPr>
          <w:fldChar w:fldCharType="end"/>
        </w:r>
      </w:p>
    </w:sdtContent>
  </w:sdt>
  <w:p w:rsidR="00CF5BF7" w:rsidRDefault="00CF5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2E" w:rsidRDefault="0044092E" w:rsidP="00CF5BF7">
      <w:pPr>
        <w:spacing w:after="0" w:line="240" w:lineRule="auto"/>
      </w:pPr>
      <w:r>
        <w:separator/>
      </w:r>
    </w:p>
  </w:footnote>
  <w:footnote w:type="continuationSeparator" w:id="0">
    <w:p w:rsidR="0044092E" w:rsidRDefault="0044092E" w:rsidP="00CF5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07B9A"/>
    <w:multiLevelType w:val="multilevel"/>
    <w:tmpl w:val="0E8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031B"/>
    <w:multiLevelType w:val="multilevel"/>
    <w:tmpl w:val="C3E0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C43FB"/>
    <w:multiLevelType w:val="multilevel"/>
    <w:tmpl w:val="72BE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F29C7"/>
    <w:multiLevelType w:val="multilevel"/>
    <w:tmpl w:val="051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F7"/>
    <w:rsid w:val="0044092E"/>
    <w:rsid w:val="0051237F"/>
    <w:rsid w:val="008A106D"/>
    <w:rsid w:val="00CF5BF7"/>
    <w:rsid w:val="00F1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82C24-84E8-4E66-A87E-6C361386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5BF7"/>
    <w:pPr>
      <w:spacing w:before="300" w:after="225" w:line="240" w:lineRule="auto"/>
      <w:jc w:val="center"/>
      <w:outlineLvl w:val="2"/>
    </w:pPr>
    <w:rPr>
      <w:rFonts w:ascii="borisblackbloxxregular" w:eastAsia="Times New Roman" w:hAnsi="borisblackbloxxregular"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BF7"/>
    <w:rPr>
      <w:rFonts w:ascii="borisblackbloxxregular" w:eastAsia="Times New Roman" w:hAnsi="borisblackbloxxregular" w:cs="Times New Roman"/>
      <w:sz w:val="36"/>
      <w:szCs w:val="36"/>
      <w:lang w:eastAsia="en-GB"/>
    </w:rPr>
  </w:style>
  <w:style w:type="character" w:styleId="Hyperlink">
    <w:name w:val="Hyperlink"/>
    <w:basedOn w:val="DefaultParagraphFont"/>
    <w:uiPriority w:val="99"/>
    <w:semiHidden/>
    <w:unhideWhenUsed/>
    <w:rsid w:val="00CF5BF7"/>
    <w:rPr>
      <w:rFonts w:ascii="HelveticaNeueW02-75Bold" w:hAnsi="HelveticaNeueW02-75Bold" w:hint="default"/>
      <w:strike w:val="0"/>
      <w:dstrike w:val="0"/>
      <w:color w:val="F94B30"/>
      <w:u w:val="single"/>
      <w:effect w:val="none"/>
      <w:shd w:val="clear" w:color="auto" w:fill="auto"/>
    </w:rPr>
  </w:style>
  <w:style w:type="paragraph" w:styleId="NormalWeb">
    <w:name w:val="Normal (Web)"/>
    <w:basedOn w:val="Normal"/>
    <w:uiPriority w:val="99"/>
    <w:semiHidden/>
    <w:unhideWhenUsed/>
    <w:rsid w:val="00CF5BF7"/>
    <w:pPr>
      <w:spacing w:after="225" w:line="240" w:lineRule="auto"/>
      <w:jc w:val="center"/>
    </w:pPr>
    <w:rPr>
      <w:rFonts w:ascii="HelveticaNeueW02-55Roma" w:eastAsia="Times New Roman" w:hAnsi="HelveticaNeueW02-55Roma" w:cs="Times New Roman"/>
      <w:sz w:val="24"/>
      <w:szCs w:val="24"/>
      <w:lang w:eastAsia="en-GB"/>
    </w:rPr>
  </w:style>
  <w:style w:type="paragraph" w:customStyle="1" w:styleId="text-left">
    <w:name w:val="text-left"/>
    <w:basedOn w:val="Normal"/>
    <w:rsid w:val="00CF5BF7"/>
    <w:pPr>
      <w:spacing w:after="225" w:line="240" w:lineRule="auto"/>
    </w:pPr>
    <w:rPr>
      <w:rFonts w:ascii="HelveticaNeueW02-55Roma" w:eastAsia="Times New Roman" w:hAnsi="HelveticaNeueW02-55Roma" w:cs="Times New Roman"/>
      <w:sz w:val="24"/>
      <w:szCs w:val="24"/>
      <w:lang w:eastAsia="en-GB"/>
    </w:rPr>
  </w:style>
  <w:style w:type="character" w:styleId="Emphasis">
    <w:name w:val="Emphasis"/>
    <w:basedOn w:val="DefaultParagraphFont"/>
    <w:uiPriority w:val="20"/>
    <w:qFormat/>
    <w:rsid w:val="00CF5BF7"/>
    <w:rPr>
      <w:i/>
      <w:iCs/>
    </w:rPr>
  </w:style>
  <w:style w:type="paragraph" w:styleId="Header">
    <w:name w:val="header"/>
    <w:basedOn w:val="Normal"/>
    <w:link w:val="HeaderChar"/>
    <w:uiPriority w:val="99"/>
    <w:unhideWhenUsed/>
    <w:rsid w:val="00CF5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F7"/>
  </w:style>
  <w:style w:type="paragraph" w:styleId="Footer">
    <w:name w:val="footer"/>
    <w:basedOn w:val="Normal"/>
    <w:link w:val="FooterChar"/>
    <w:uiPriority w:val="99"/>
    <w:unhideWhenUsed/>
    <w:rsid w:val="00CF5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2135">
      <w:bodyDiv w:val="1"/>
      <w:marLeft w:val="0"/>
      <w:marRight w:val="0"/>
      <w:marTop w:val="0"/>
      <w:marBottom w:val="0"/>
      <w:divBdr>
        <w:top w:val="none" w:sz="0" w:space="0" w:color="auto"/>
        <w:left w:val="none" w:sz="0" w:space="0" w:color="auto"/>
        <w:bottom w:val="none" w:sz="0" w:space="0" w:color="auto"/>
        <w:right w:val="none" w:sz="0" w:space="0" w:color="auto"/>
      </w:divBdr>
      <w:divsChild>
        <w:div w:id="154690872">
          <w:marLeft w:val="0"/>
          <w:marRight w:val="0"/>
          <w:marTop w:val="0"/>
          <w:marBottom w:val="0"/>
          <w:divBdr>
            <w:top w:val="none" w:sz="0" w:space="0" w:color="auto"/>
            <w:left w:val="none" w:sz="0" w:space="0" w:color="auto"/>
            <w:bottom w:val="none" w:sz="0" w:space="0" w:color="auto"/>
            <w:right w:val="none" w:sz="0" w:space="0" w:color="auto"/>
          </w:divBdr>
          <w:divsChild>
            <w:div w:id="155655680">
              <w:marLeft w:val="0"/>
              <w:marRight w:val="0"/>
              <w:marTop w:val="0"/>
              <w:marBottom w:val="0"/>
              <w:divBdr>
                <w:top w:val="none" w:sz="0" w:space="0" w:color="auto"/>
                <w:left w:val="none" w:sz="0" w:space="0" w:color="auto"/>
                <w:bottom w:val="none" w:sz="0" w:space="0" w:color="auto"/>
                <w:right w:val="none" w:sz="0" w:space="0" w:color="auto"/>
              </w:divBdr>
              <w:divsChild>
                <w:div w:id="330448310">
                  <w:marLeft w:val="-225"/>
                  <w:marRight w:val="-225"/>
                  <w:marTop w:val="0"/>
                  <w:marBottom w:val="0"/>
                  <w:divBdr>
                    <w:top w:val="none" w:sz="0" w:space="0" w:color="auto"/>
                    <w:left w:val="none" w:sz="0" w:space="0" w:color="auto"/>
                    <w:bottom w:val="none" w:sz="0" w:space="0" w:color="auto"/>
                    <w:right w:val="none" w:sz="0" w:space="0" w:color="auto"/>
                  </w:divBdr>
                  <w:divsChild>
                    <w:div w:id="1794708395">
                      <w:marLeft w:val="0"/>
                      <w:marRight w:val="0"/>
                      <w:marTop w:val="0"/>
                      <w:marBottom w:val="0"/>
                      <w:divBdr>
                        <w:top w:val="dashed" w:sz="36" w:space="0" w:color="FFFFFF"/>
                        <w:left w:val="dashed" w:sz="36" w:space="0" w:color="FFFFFF"/>
                        <w:bottom w:val="dashed" w:sz="36" w:space="0" w:color="FFFFFF"/>
                        <w:right w:val="dashed" w:sz="36" w:space="0" w:color="FFFFFF"/>
                      </w:divBdr>
                      <w:divsChild>
                        <w:div w:id="1000616451">
                          <w:marLeft w:val="0"/>
                          <w:marRight w:val="0"/>
                          <w:marTop w:val="0"/>
                          <w:marBottom w:val="0"/>
                          <w:divBdr>
                            <w:top w:val="none" w:sz="0" w:space="0" w:color="auto"/>
                            <w:left w:val="none" w:sz="0" w:space="0" w:color="auto"/>
                            <w:bottom w:val="none" w:sz="0" w:space="0" w:color="auto"/>
                            <w:right w:val="none" w:sz="0" w:space="0" w:color="auto"/>
                          </w:divBdr>
                        </w:div>
                        <w:div w:id="17527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6250">
      <w:bodyDiv w:val="1"/>
      <w:marLeft w:val="0"/>
      <w:marRight w:val="0"/>
      <w:marTop w:val="0"/>
      <w:marBottom w:val="0"/>
      <w:divBdr>
        <w:top w:val="none" w:sz="0" w:space="0" w:color="auto"/>
        <w:left w:val="none" w:sz="0" w:space="0" w:color="auto"/>
        <w:bottom w:val="none" w:sz="0" w:space="0" w:color="auto"/>
        <w:right w:val="none" w:sz="0" w:space="0" w:color="auto"/>
      </w:divBdr>
      <w:divsChild>
        <w:div w:id="920600823">
          <w:marLeft w:val="0"/>
          <w:marRight w:val="0"/>
          <w:marTop w:val="0"/>
          <w:marBottom w:val="0"/>
          <w:divBdr>
            <w:top w:val="none" w:sz="0" w:space="0" w:color="auto"/>
            <w:left w:val="none" w:sz="0" w:space="0" w:color="auto"/>
            <w:bottom w:val="none" w:sz="0" w:space="0" w:color="auto"/>
            <w:right w:val="none" w:sz="0" w:space="0" w:color="auto"/>
          </w:divBdr>
          <w:divsChild>
            <w:div w:id="882867390">
              <w:marLeft w:val="0"/>
              <w:marRight w:val="0"/>
              <w:marTop w:val="0"/>
              <w:marBottom w:val="0"/>
              <w:divBdr>
                <w:top w:val="none" w:sz="0" w:space="0" w:color="auto"/>
                <w:left w:val="none" w:sz="0" w:space="0" w:color="auto"/>
                <w:bottom w:val="none" w:sz="0" w:space="0" w:color="auto"/>
                <w:right w:val="none" w:sz="0" w:space="0" w:color="auto"/>
              </w:divBdr>
              <w:divsChild>
                <w:div w:id="1145271299">
                  <w:marLeft w:val="-225"/>
                  <w:marRight w:val="-225"/>
                  <w:marTop w:val="0"/>
                  <w:marBottom w:val="0"/>
                  <w:divBdr>
                    <w:top w:val="none" w:sz="0" w:space="0" w:color="auto"/>
                    <w:left w:val="none" w:sz="0" w:space="0" w:color="auto"/>
                    <w:bottom w:val="none" w:sz="0" w:space="0" w:color="auto"/>
                    <w:right w:val="none" w:sz="0" w:space="0" w:color="auto"/>
                  </w:divBdr>
                  <w:divsChild>
                    <w:div w:id="332487481">
                      <w:marLeft w:val="0"/>
                      <w:marRight w:val="0"/>
                      <w:marTop w:val="0"/>
                      <w:marBottom w:val="0"/>
                      <w:divBdr>
                        <w:top w:val="dashed" w:sz="36" w:space="0" w:color="FFFFFF"/>
                        <w:left w:val="dashed" w:sz="36" w:space="0" w:color="FFFFFF"/>
                        <w:bottom w:val="dashed" w:sz="36" w:space="0" w:color="FFFFFF"/>
                        <w:right w:val="dashed" w:sz="36" w:space="0" w:color="FFFFFF"/>
                      </w:divBdr>
                      <w:divsChild>
                        <w:div w:id="1860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39506">
      <w:bodyDiv w:val="1"/>
      <w:marLeft w:val="0"/>
      <w:marRight w:val="0"/>
      <w:marTop w:val="0"/>
      <w:marBottom w:val="0"/>
      <w:divBdr>
        <w:top w:val="none" w:sz="0" w:space="0" w:color="auto"/>
        <w:left w:val="none" w:sz="0" w:space="0" w:color="auto"/>
        <w:bottom w:val="none" w:sz="0" w:space="0" w:color="auto"/>
        <w:right w:val="none" w:sz="0" w:space="0" w:color="auto"/>
      </w:divBdr>
      <w:divsChild>
        <w:div w:id="821239379">
          <w:marLeft w:val="0"/>
          <w:marRight w:val="0"/>
          <w:marTop w:val="0"/>
          <w:marBottom w:val="0"/>
          <w:divBdr>
            <w:top w:val="none" w:sz="0" w:space="0" w:color="auto"/>
            <w:left w:val="none" w:sz="0" w:space="0" w:color="auto"/>
            <w:bottom w:val="none" w:sz="0" w:space="0" w:color="auto"/>
            <w:right w:val="none" w:sz="0" w:space="0" w:color="auto"/>
          </w:divBdr>
          <w:divsChild>
            <w:div w:id="364839147">
              <w:marLeft w:val="0"/>
              <w:marRight w:val="0"/>
              <w:marTop w:val="0"/>
              <w:marBottom w:val="0"/>
              <w:divBdr>
                <w:top w:val="none" w:sz="0" w:space="0" w:color="auto"/>
                <w:left w:val="none" w:sz="0" w:space="0" w:color="auto"/>
                <w:bottom w:val="none" w:sz="0" w:space="0" w:color="auto"/>
                <w:right w:val="none" w:sz="0" w:space="0" w:color="auto"/>
              </w:divBdr>
              <w:divsChild>
                <w:div w:id="1431972297">
                  <w:marLeft w:val="-225"/>
                  <w:marRight w:val="-225"/>
                  <w:marTop w:val="0"/>
                  <w:marBottom w:val="0"/>
                  <w:divBdr>
                    <w:top w:val="none" w:sz="0" w:space="0" w:color="auto"/>
                    <w:left w:val="none" w:sz="0" w:space="0" w:color="auto"/>
                    <w:bottom w:val="none" w:sz="0" w:space="0" w:color="auto"/>
                    <w:right w:val="none" w:sz="0" w:space="0" w:color="auto"/>
                  </w:divBdr>
                  <w:divsChild>
                    <w:div w:id="1373504327">
                      <w:marLeft w:val="0"/>
                      <w:marRight w:val="0"/>
                      <w:marTop w:val="0"/>
                      <w:marBottom w:val="0"/>
                      <w:divBdr>
                        <w:top w:val="dashed" w:sz="36" w:space="0" w:color="FFFFFF"/>
                        <w:left w:val="dashed" w:sz="36" w:space="0" w:color="FFFFFF"/>
                        <w:bottom w:val="dashed" w:sz="36" w:space="0" w:color="FFFFFF"/>
                        <w:right w:val="dashed" w:sz="36"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maskthecorrupt.org/discu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Transparency International e. V.</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Coulloudon</dc:creator>
  <cp:keywords/>
  <dc:description/>
  <cp:lastModifiedBy>Nune Aydinyan</cp:lastModifiedBy>
  <cp:revision>2</cp:revision>
  <dcterms:created xsi:type="dcterms:W3CDTF">2015-10-28T14:33:00Z</dcterms:created>
  <dcterms:modified xsi:type="dcterms:W3CDTF">2015-10-28T14:33:00Z</dcterms:modified>
</cp:coreProperties>
</file>